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d"/>
        <w:tblW w:w="10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BB3DD2" w:rsidRPr="00AA468F" w14:paraId="03FC5F20" w14:textId="77777777" w:rsidTr="00AA468F">
        <w:trPr>
          <w:jc w:val="center"/>
        </w:trPr>
        <w:tc>
          <w:tcPr>
            <w:tcW w:w="5670" w:type="dxa"/>
            <w:vAlign w:val="center"/>
          </w:tcPr>
          <w:p w14:paraId="317B70A2" w14:textId="77777777" w:rsidR="00BB3DD2" w:rsidRPr="00AA468F" w:rsidRDefault="00BB3DD2" w:rsidP="00AA468F">
            <w:pPr>
              <w:pStyle w:val="aff3"/>
              <w:spacing w:line="276" w:lineRule="auto"/>
              <w:contextualSpacing/>
              <w:jc w:val="center"/>
              <w:rPr>
                <w:rFonts w:ascii="Times New Roman" w:hAnsi="Times New Roman"/>
                <w:sz w:val="30"/>
              </w:rPr>
            </w:pPr>
            <w:r w:rsidRPr="00AA468F">
              <w:rPr>
                <w:rFonts w:ascii="Times New Roman" w:hAnsi="Times New Roman"/>
                <w:b/>
                <w:noProof/>
                <w:lang w:val="ru-RU"/>
              </w:rPr>
              <w:drawing>
                <wp:inline distT="0" distB="0" distL="0" distR="0" wp14:anchorId="03DA0A6C" wp14:editId="5ECE82C3">
                  <wp:extent cx="3343275" cy="1289099"/>
                  <wp:effectExtent l="0" t="0" r="0" b="6350"/>
                  <wp:docPr id="1" name="Рисунок 1" descr="Изображение выглядит как текст, Шрифт, логотип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логотип, Графика&#10;&#10;Автоматически созданное описание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vAlign w:val="center"/>
          </w:tcPr>
          <w:p w14:paraId="679CC347" w14:textId="4B6F6771" w:rsidR="00BB3DD2" w:rsidRPr="00AA468F" w:rsidRDefault="00AA468F" w:rsidP="00AA468F">
            <w:pPr>
              <w:spacing w:line="276" w:lineRule="auto"/>
              <w:ind w:left="290"/>
              <w:contextualSpacing/>
              <w:jc w:val="center"/>
              <w:rPr>
                <w:rFonts w:ascii="Times New Roman" w:hAnsi="Times New Roman"/>
                <w:sz w:val="30"/>
              </w:rPr>
            </w:pPr>
            <w:bookmarkStart w:id="0" w:name="_Toc206493790"/>
            <w:r w:rsidRPr="00AA468F">
              <w:rPr>
                <w:rFonts w:ascii="Times New Roman" w:hAnsi="Times New Roman"/>
                <w:noProof/>
                <w:sz w:val="30"/>
              </w:rPr>
              <w:drawing>
                <wp:inline distT="0" distB="0" distL="0" distR="0" wp14:anchorId="6382CC9C" wp14:editId="4D68E03D">
                  <wp:extent cx="2395855" cy="597535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5855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58B341E3" w14:textId="2C659058" w:rsidR="00853D95" w:rsidRPr="00AA468F" w:rsidRDefault="00853D95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52"/>
          <w:szCs w:val="52"/>
        </w:rPr>
      </w:pPr>
    </w:p>
    <w:p w14:paraId="6C917CB4" w14:textId="3A6B5D60" w:rsidR="00853D95" w:rsidRDefault="00853D95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52"/>
          <w:szCs w:val="52"/>
        </w:rPr>
      </w:pPr>
    </w:p>
    <w:p w14:paraId="43E9F096" w14:textId="77777777" w:rsidR="001B6011" w:rsidRPr="00AA468F" w:rsidRDefault="001B6011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52"/>
          <w:szCs w:val="52"/>
        </w:rPr>
      </w:pPr>
    </w:p>
    <w:p w14:paraId="0D5DA3E8" w14:textId="77777777" w:rsidR="00853D95" w:rsidRPr="00AA468F" w:rsidRDefault="00853D95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52"/>
          <w:szCs w:val="52"/>
        </w:rPr>
      </w:pPr>
    </w:p>
    <w:p w14:paraId="5C65BA12" w14:textId="77777777" w:rsidR="00853D95" w:rsidRPr="00816D3C" w:rsidRDefault="00F96E7B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hAnsi="Times New Roman"/>
          <w:color w:val="000000"/>
          <w:sz w:val="48"/>
          <w:szCs w:val="48"/>
        </w:rPr>
      </w:pPr>
      <w:r w:rsidRPr="00816D3C">
        <w:rPr>
          <w:rFonts w:ascii="Times New Roman" w:hAnsi="Times New Roman"/>
          <w:color w:val="000000"/>
          <w:sz w:val="48"/>
          <w:szCs w:val="48"/>
        </w:rPr>
        <w:t>Инструкция по охране труда</w:t>
      </w:r>
    </w:p>
    <w:p w14:paraId="72D5E5EB" w14:textId="1CBDC9EF" w:rsidR="00AA468F" w:rsidRPr="00816D3C" w:rsidRDefault="00FC7F07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hAnsi="Times New Roman"/>
          <w:color w:val="000000"/>
          <w:sz w:val="48"/>
          <w:szCs w:val="48"/>
        </w:rPr>
      </w:pPr>
      <w:r w:rsidRPr="00816D3C">
        <w:rPr>
          <w:rFonts w:ascii="Times New Roman" w:hAnsi="Times New Roman"/>
          <w:color w:val="000000"/>
          <w:sz w:val="48"/>
          <w:szCs w:val="48"/>
        </w:rPr>
        <w:t>к</w:t>
      </w:r>
      <w:r w:rsidR="00F96E7B" w:rsidRPr="00816D3C">
        <w:rPr>
          <w:rFonts w:ascii="Times New Roman" w:hAnsi="Times New Roman"/>
          <w:color w:val="000000"/>
          <w:sz w:val="48"/>
          <w:szCs w:val="48"/>
        </w:rPr>
        <w:t>омпетенции</w:t>
      </w:r>
    </w:p>
    <w:p w14:paraId="736835BE" w14:textId="77777777" w:rsidR="00AA468F" w:rsidRPr="00816D3C" w:rsidRDefault="00BB3DD2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hAnsi="Times New Roman"/>
          <w:sz w:val="40"/>
          <w:szCs w:val="40"/>
        </w:rPr>
      </w:pPr>
      <w:r w:rsidRPr="00816D3C">
        <w:rPr>
          <w:rFonts w:ascii="Times New Roman" w:hAnsi="Times New Roman"/>
          <w:sz w:val="40"/>
          <w:szCs w:val="40"/>
        </w:rPr>
        <w:t xml:space="preserve">«Специалист по </w:t>
      </w:r>
      <w:proofErr w:type="spellStart"/>
      <w:r w:rsidRPr="00816D3C">
        <w:rPr>
          <w:rFonts w:ascii="Times New Roman" w:hAnsi="Times New Roman"/>
          <w:sz w:val="40"/>
          <w:szCs w:val="40"/>
        </w:rPr>
        <w:t>коллаборативной</w:t>
      </w:r>
      <w:proofErr w:type="spellEnd"/>
      <w:r w:rsidRPr="00816D3C">
        <w:rPr>
          <w:rFonts w:ascii="Times New Roman" w:hAnsi="Times New Roman"/>
          <w:sz w:val="40"/>
          <w:szCs w:val="40"/>
        </w:rPr>
        <w:t xml:space="preserve"> промышленной робототехнике с применением инструментов искусственного интеллекта»</w:t>
      </w:r>
    </w:p>
    <w:p w14:paraId="687C0548" w14:textId="6536E112" w:rsidR="00BB3DD2" w:rsidRPr="00816D3C" w:rsidRDefault="00AA468F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hAnsi="Times New Roman"/>
          <w:i/>
          <w:iCs/>
          <w:color w:val="000000"/>
          <w:sz w:val="40"/>
          <w:szCs w:val="40"/>
        </w:rPr>
      </w:pPr>
      <w:r w:rsidRPr="00816D3C">
        <w:rPr>
          <w:rFonts w:ascii="Times New Roman" w:hAnsi="Times New Roman"/>
          <w:i/>
          <w:iCs/>
          <w:sz w:val="40"/>
          <w:szCs w:val="40"/>
        </w:rPr>
        <w:t>Ю</w:t>
      </w:r>
      <w:r w:rsidR="00BB3DD2" w:rsidRPr="00816D3C">
        <w:rPr>
          <w:rFonts w:ascii="Times New Roman" w:hAnsi="Times New Roman"/>
          <w:i/>
          <w:iCs/>
          <w:sz w:val="40"/>
          <w:szCs w:val="40"/>
        </w:rPr>
        <w:t>ниоры</w:t>
      </w:r>
    </w:p>
    <w:p w14:paraId="78E38075" w14:textId="2B57589B" w:rsidR="00BB3DD2" w:rsidRPr="00AA468F" w:rsidRDefault="00AA468F" w:rsidP="00AA468F">
      <w:pPr>
        <w:spacing w:line="276" w:lineRule="auto"/>
        <w:contextualSpacing/>
        <w:jc w:val="center"/>
        <w:rPr>
          <w:rFonts w:ascii="Times New Roman" w:hAnsi="Times New Roman"/>
          <w:sz w:val="36"/>
          <w:szCs w:val="36"/>
        </w:rPr>
      </w:pPr>
      <w:r w:rsidRPr="00AA468F">
        <w:rPr>
          <w:rFonts w:ascii="Times New Roman" w:hAnsi="Times New Roman"/>
          <w:sz w:val="36"/>
          <w:szCs w:val="36"/>
        </w:rPr>
        <w:t>Финала</w:t>
      </w:r>
      <w:r w:rsidR="00BB3DD2" w:rsidRPr="00AA468F">
        <w:rPr>
          <w:rFonts w:ascii="Times New Roman" w:hAnsi="Times New Roman"/>
          <w:sz w:val="36"/>
          <w:szCs w:val="36"/>
        </w:rPr>
        <w:t xml:space="preserve"> Чемпионата</w:t>
      </w:r>
      <w:r w:rsidRPr="00AA468F">
        <w:rPr>
          <w:rFonts w:ascii="Times New Roman" w:hAnsi="Times New Roman"/>
          <w:sz w:val="36"/>
          <w:szCs w:val="36"/>
        </w:rPr>
        <w:t xml:space="preserve"> </w:t>
      </w:r>
      <w:r w:rsidR="00BB3DD2" w:rsidRPr="00AA468F">
        <w:rPr>
          <w:rFonts w:ascii="Times New Roman" w:hAnsi="Times New Roman"/>
          <w:sz w:val="36"/>
          <w:szCs w:val="36"/>
        </w:rPr>
        <w:t xml:space="preserve">высоких технологий </w:t>
      </w:r>
      <w:r w:rsidRPr="00AA468F">
        <w:rPr>
          <w:rFonts w:ascii="Times New Roman" w:hAnsi="Times New Roman"/>
          <w:sz w:val="36"/>
          <w:szCs w:val="36"/>
        </w:rPr>
        <w:t>в 2025 г</w:t>
      </w:r>
    </w:p>
    <w:p w14:paraId="4AC711CC" w14:textId="741F9817" w:rsidR="00853D95" w:rsidRPr="00816D3C" w:rsidRDefault="00816D3C" w:rsidP="00816D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hAnsi="Times New Roman"/>
          <w:i/>
          <w:iCs/>
          <w:color w:val="000000"/>
          <w:sz w:val="36"/>
          <w:szCs w:val="36"/>
        </w:rPr>
      </w:pPr>
      <w:r w:rsidRPr="00816D3C">
        <w:rPr>
          <w:rFonts w:ascii="Times New Roman" w:hAnsi="Times New Roman"/>
          <w:i/>
          <w:iCs/>
          <w:color w:val="000000"/>
          <w:sz w:val="36"/>
          <w:szCs w:val="36"/>
        </w:rPr>
        <w:t>Новгородская область</w:t>
      </w:r>
    </w:p>
    <w:p w14:paraId="5202AD7A" w14:textId="77777777" w:rsidR="00853D95" w:rsidRPr="00AA468F" w:rsidRDefault="00853D95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BC61083" w14:textId="77777777" w:rsidR="00853D95" w:rsidRPr="00AA468F" w:rsidRDefault="00853D95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87460B6" w14:textId="77777777" w:rsidR="00853D95" w:rsidRPr="00AA468F" w:rsidRDefault="00853D95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3AEE7E7" w14:textId="77777777" w:rsidR="00853D95" w:rsidRPr="00AA468F" w:rsidRDefault="00853D95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8037531" w14:textId="77777777" w:rsidR="00853D95" w:rsidRPr="00AA468F" w:rsidRDefault="00853D95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B39E68" w14:textId="77777777" w:rsidR="00853D95" w:rsidRPr="00AA468F" w:rsidRDefault="00853D95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0D0F22C" w14:textId="77777777" w:rsidR="00853D95" w:rsidRPr="00AA468F" w:rsidRDefault="00853D95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B1102C" w14:textId="77777777" w:rsidR="00853D95" w:rsidRPr="00AA468F" w:rsidRDefault="00853D95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8C6378F" w14:textId="77777777" w:rsidR="00853D95" w:rsidRPr="00AA468F" w:rsidRDefault="00853D95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4E3F0B" w14:textId="77777777" w:rsidR="00853D95" w:rsidRPr="00AA468F" w:rsidRDefault="00853D95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FD55786" w14:textId="77777777" w:rsidR="00853D95" w:rsidRPr="00AA468F" w:rsidRDefault="00853D95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68B70F1" w14:textId="77777777" w:rsidR="00853D95" w:rsidRPr="00AA468F" w:rsidRDefault="00853D95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78AF68" w14:textId="77777777" w:rsidR="00853D95" w:rsidRPr="00AA468F" w:rsidRDefault="00853D95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3C1629" w14:textId="77777777" w:rsidR="00AA468F" w:rsidRPr="00AA468F" w:rsidRDefault="00F96E7B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  <w:sectPr w:rsidR="00AA468F" w:rsidRPr="00AA468F" w:rsidSect="00237CFA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pgNumType w:start="1"/>
          <w:cols w:space="720"/>
          <w:titlePg/>
          <w:docGrid w:linePitch="326"/>
        </w:sectPr>
      </w:pPr>
      <w:r w:rsidRPr="00AA468F">
        <w:rPr>
          <w:rFonts w:ascii="Times New Roman" w:hAnsi="Times New Roman"/>
          <w:color w:val="000000"/>
          <w:sz w:val="28"/>
          <w:szCs w:val="28"/>
        </w:rPr>
        <w:t>2025 г.</w:t>
      </w:r>
    </w:p>
    <w:sdt>
      <w:sdtPr>
        <w:rPr>
          <w:rFonts w:asciiTheme="minorHAnsi" w:eastAsiaTheme="minorEastAsia" w:hAnsiTheme="minorHAnsi"/>
          <w:b w:val="0"/>
          <w:bCs w:val="0"/>
          <w:kern w:val="0"/>
          <w:sz w:val="24"/>
          <w:szCs w:val="24"/>
        </w:rPr>
        <w:id w:val="-840543983"/>
        <w:docPartObj>
          <w:docPartGallery w:val="Table of Contents"/>
          <w:docPartUnique/>
        </w:docPartObj>
      </w:sdtPr>
      <w:sdtEndPr/>
      <w:sdtContent>
        <w:p w14:paraId="167789B1" w14:textId="7AC6497C" w:rsidR="00783D01" w:rsidRPr="00753886" w:rsidRDefault="00753886" w:rsidP="00753886">
          <w:pPr>
            <w:pStyle w:val="af4"/>
            <w:rPr>
              <w:sz w:val="24"/>
              <w:szCs w:val="24"/>
            </w:rPr>
          </w:pPr>
          <w:r w:rsidRPr="00753886">
            <w:rPr>
              <w:sz w:val="24"/>
              <w:szCs w:val="24"/>
            </w:rPr>
            <w:t>СОДЕРЖАНИЕ</w:t>
          </w:r>
        </w:p>
        <w:p w14:paraId="642C9531" w14:textId="507A7394" w:rsidR="00783D01" w:rsidRPr="00753886" w:rsidRDefault="00783D01" w:rsidP="00753886">
          <w:pPr>
            <w:pStyle w:val="16"/>
            <w:tabs>
              <w:tab w:val="right" w:leader="dot" w:pos="9344"/>
            </w:tabs>
            <w:spacing w:line="360" w:lineRule="auto"/>
            <w:contextualSpacing/>
            <w:rPr>
              <w:rFonts w:ascii="Times New Roman" w:hAnsi="Times New Roman"/>
              <w:noProof/>
            </w:rPr>
          </w:pPr>
          <w:r w:rsidRPr="00753886">
            <w:rPr>
              <w:rFonts w:ascii="Times New Roman" w:hAnsi="Times New Roman"/>
            </w:rPr>
            <w:fldChar w:fldCharType="begin"/>
          </w:r>
          <w:r w:rsidRPr="00753886">
            <w:rPr>
              <w:rFonts w:ascii="Times New Roman" w:hAnsi="Times New Roman"/>
            </w:rPr>
            <w:instrText xml:space="preserve"> TOC \o "1-3" \h \z \u </w:instrText>
          </w:r>
          <w:r w:rsidRPr="00753886">
            <w:rPr>
              <w:rFonts w:ascii="Times New Roman" w:hAnsi="Times New Roman"/>
            </w:rPr>
            <w:fldChar w:fldCharType="separate"/>
          </w:r>
          <w:hyperlink w:anchor="_Toc206493791" w:history="1">
            <w:r w:rsidRPr="00753886">
              <w:rPr>
                <w:rStyle w:val="ae"/>
                <w:rFonts w:ascii="Times New Roman" w:hAnsi="Times New Roman"/>
                <w:noProof/>
              </w:rPr>
              <w:t>1. Область применения</w:t>
            </w:r>
            <w:r w:rsidRPr="00753886">
              <w:rPr>
                <w:rFonts w:ascii="Times New Roman" w:hAnsi="Times New Roman"/>
                <w:noProof/>
                <w:webHidden/>
              </w:rPr>
              <w:tab/>
            </w:r>
            <w:r w:rsidRPr="0075388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753886">
              <w:rPr>
                <w:rFonts w:ascii="Times New Roman" w:hAnsi="Times New Roman"/>
                <w:noProof/>
                <w:webHidden/>
              </w:rPr>
              <w:instrText xml:space="preserve"> PAGEREF _Toc206493791 \h </w:instrText>
            </w:r>
            <w:r w:rsidRPr="00753886">
              <w:rPr>
                <w:rFonts w:ascii="Times New Roman" w:hAnsi="Times New Roman"/>
                <w:noProof/>
                <w:webHidden/>
              </w:rPr>
            </w:r>
            <w:r w:rsidRPr="0075388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Pr="00753886">
              <w:rPr>
                <w:rFonts w:ascii="Times New Roman" w:hAnsi="Times New Roman"/>
                <w:noProof/>
                <w:webHidden/>
              </w:rPr>
              <w:t>3</w:t>
            </w:r>
            <w:r w:rsidRPr="0075388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D645736" w14:textId="42693C4B" w:rsidR="00783D01" w:rsidRPr="00753886" w:rsidRDefault="00964673" w:rsidP="00753886">
          <w:pPr>
            <w:pStyle w:val="16"/>
            <w:tabs>
              <w:tab w:val="right" w:leader="dot" w:pos="9344"/>
            </w:tabs>
            <w:spacing w:line="360" w:lineRule="auto"/>
            <w:contextualSpacing/>
            <w:rPr>
              <w:rFonts w:ascii="Times New Roman" w:hAnsi="Times New Roman"/>
              <w:noProof/>
            </w:rPr>
          </w:pPr>
          <w:hyperlink w:anchor="_Toc206493792" w:history="1">
            <w:r w:rsidR="00783D01" w:rsidRPr="00753886">
              <w:rPr>
                <w:rStyle w:val="ae"/>
                <w:rFonts w:ascii="Times New Roman" w:hAnsi="Times New Roman"/>
                <w:noProof/>
              </w:rPr>
              <w:t>2. Нормативные ссылки</w:t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tab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instrText xml:space="preserve"> PAGEREF _Toc206493792 \h </w:instrText>
            </w:r>
            <w:r w:rsidR="00783D01" w:rsidRPr="00753886">
              <w:rPr>
                <w:rFonts w:ascii="Times New Roman" w:hAnsi="Times New Roman"/>
                <w:noProof/>
                <w:webHidden/>
              </w:rPr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t>3</w:t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2D72875D" w14:textId="2F724ACA" w:rsidR="00783D01" w:rsidRPr="00753886" w:rsidRDefault="00964673" w:rsidP="00753886">
          <w:pPr>
            <w:pStyle w:val="16"/>
            <w:tabs>
              <w:tab w:val="right" w:leader="dot" w:pos="9344"/>
            </w:tabs>
            <w:spacing w:line="360" w:lineRule="auto"/>
            <w:contextualSpacing/>
            <w:rPr>
              <w:rFonts w:ascii="Times New Roman" w:hAnsi="Times New Roman"/>
              <w:noProof/>
            </w:rPr>
          </w:pPr>
          <w:hyperlink w:anchor="_Toc206493793" w:history="1">
            <w:r w:rsidR="00783D01" w:rsidRPr="00753886">
              <w:rPr>
                <w:rStyle w:val="ae"/>
                <w:rFonts w:ascii="Times New Roman" w:hAnsi="Times New Roman"/>
                <w:noProof/>
              </w:rPr>
              <w:t>3. Общие требования охраны труда</w:t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tab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instrText xml:space="preserve"> PAGEREF _Toc206493793 \h </w:instrText>
            </w:r>
            <w:r w:rsidR="00783D01" w:rsidRPr="00753886">
              <w:rPr>
                <w:rFonts w:ascii="Times New Roman" w:hAnsi="Times New Roman"/>
                <w:noProof/>
                <w:webHidden/>
              </w:rPr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t>3</w:t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DBFBEF9" w14:textId="5571EF38" w:rsidR="00783D01" w:rsidRPr="00753886" w:rsidRDefault="00964673" w:rsidP="00753886">
          <w:pPr>
            <w:pStyle w:val="16"/>
            <w:tabs>
              <w:tab w:val="right" w:leader="dot" w:pos="9344"/>
            </w:tabs>
            <w:spacing w:line="360" w:lineRule="auto"/>
            <w:contextualSpacing/>
            <w:rPr>
              <w:rFonts w:ascii="Times New Roman" w:hAnsi="Times New Roman"/>
              <w:noProof/>
            </w:rPr>
          </w:pPr>
          <w:hyperlink w:anchor="_Toc206493794" w:history="1">
            <w:r w:rsidR="00783D01" w:rsidRPr="00753886">
              <w:rPr>
                <w:rStyle w:val="ae"/>
                <w:rFonts w:ascii="Times New Roman" w:hAnsi="Times New Roman"/>
                <w:noProof/>
              </w:rPr>
              <w:t>4. Требования охраны труда перед началом работы</w:t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tab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instrText xml:space="preserve"> PAGEREF _Toc206493794 \h </w:instrText>
            </w:r>
            <w:r w:rsidR="00783D01" w:rsidRPr="00753886">
              <w:rPr>
                <w:rFonts w:ascii="Times New Roman" w:hAnsi="Times New Roman"/>
                <w:noProof/>
                <w:webHidden/>
              </w:rPr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t>5</w:t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600E152C" w14:textId="07293B94" w:rsidR="00783D01" w:rsidRPr="00753886" w:rsidRDefault="00964673" w:rsidP="00753886">
          <w:pPr>
            <w:pStyle w:val="16"/>
            <w:tabs>
              <w:tab w:val="right" w:leader="dot" w:pos="9344"/>
            </w:tabs>
            <w:spacing w:line="360" w:lineRule="auto"/>
            <w:contextualSpacing/>
            <w:rPr>
              <w:rFonts w:ascii="Times New Roman" w:hAnsi="Times New Roman"/>
              <w:noProof/>
            </w:rPr>
          </w:pPr>
          <w:hyperlink w:anchor="_Toc206493795" w:history="1">
            <w:r w:rsidR="00783D01" w:rsidRPr="00753886">
              <w:rPr>
                <w:rStyle w:val="ae"/>
                <w:rFonts w:ascii="Times New Roman" w:hAnsi="Times New Roman"/>
                <w:noProof/>
              </w:rPr>
              <w:t>5. Требования охраны труда во время работы</w:t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tab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instrText xml:space="preserve"> PAGEREF _Toc206493795 \h </w:instrText>
            </w:r>
            <w:r w:rsidR="00783D01" w:rsidRPr="00753886">
              <w:rPr>
                <w:rFonts w:ascii="Times New Roman" w:hAnsi="Times New Roman"/>
                <w:noProof/>
                <w:webHidden/>
              </w:rPr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t>5</w:t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74F141A" w14:textId="33C57190" w:rsidR="00783D01" w:rsidRPr="00753886" w:rsidRDefault="00964673" w:rsidP="00753886">
          <w:pPr>
            <w:pStyle w:val="16"/>
            <w:tabs>
              <w:tab w:val="right" w:leader="dot" w:pos="9344"/>
            </w:tabs>
            <w:spacing w:line="360" w:lineRule="auto"/>
            <w:contextualSpacing/>
            <w:rPr>
              <w:rFonts w:ascii="Times New Roman" w:hAnsi="Times New Roman"/>
              <w:noProof/>
            </w:rPr>
          </w:pPr>
          <w:hyperlink w:anchor="_Toc206493796" w:history="1">
            <w:r w:rsidR="00783D01" w:rsidRPr="00753886">
              <w:rPr>
                <w:rStyle w:val="ae"/>
                <w:rFonts w:ascii="Times New Roman" w:hAnsi="Times New Roman"/>
                <w:noProof/>
              </w:rPr>
              <w:t>6. Требования охраны в аварийных ситуациях</w:t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tab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instrText xml:space="preserve"> PAGEREF _Toc206493796 \h </w:instrText>
            </w:r>
            <w:r w:rsidR="00783D01" w:rsidRPr="00753886">
              <w:rPr>
                <w:rFonts w:ascii="Times New Roman" w:hAnsi="Times New Roman"/>
                <w:noProof/>
                <w:webHidden/>
              </w:rPr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t>7</w:t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4FC2D820" w14:textId="4A8047FF" w:rsidR="00783D01" w:rsidRPr="00753886" w:rsidRDefault="00964673" w:rsidP="00753886">
          <w:pPr>
            <w:pStyle w:val="16"/>
            <w:tabs>
              <w:tab w:val="right" w:leader="dot" w:pos="9344"/>
            </w:tabs>
            <w:spacing w:line="360" w:lineRule="auto"/>
            <w:contextualSpacing/>
            <w:rPr>
              <w:rFonts w:ascii="Times New Roman" w:hAnsi="Times New Roman"/>
              <w:noProof/>
            </w:rPr>
          </w:pPr>
          <w:hyperlink w:anchor="_Toc206493797" w:history="1">
            <w:r w:rsidR="00783D01" w:rsidRPr="00753886">
              <w:rPr>
                <w:rStyle w:val="ae"/>
                <w:rFonts w:ascii="Times New Roman" w:hAnsi="Times New Roman"/>
                <w:noProof/>
              </w:rPr>
              <w:t>7. Требования охраны труда по окончании работы</w:t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tab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instrText xml:space="preserve"> PAGEREF _Toc206493797 \h </w:instrText>
            </w:r>
            <w:r w:rsidR="00783D01" w:rsidRPr="00753886">
              <w:rPr>
                <w:rFonts w:ascii="Times New Roman" w:hAnsi="Times New Roman"/>
                <w:noProof/>
                <w:webHidden/>
              </w:rPr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t>7</w:t>
            </w:r>
            <w:r w:rsidR="00783D01" w:rsidRPr="0075388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02E9F783" w14:textId="3656F181" w:rsidR="00783D01" w:rsidRPr="00753886" w:rsidRDefault="00783D01" w:rsidP="00753886">
          <w:pPr>
            <w:spacing w:line="360" w:lineRule="auto"/>
            <w:contextualSpacing/>
            <w:rPr>
              <w:rFonts w:ascii="Times New Roman" w:hAnsi="Times New Roman"/>
            </w:rPr>
          </w:pPr>
          <w:r w:rsidRPr="00753886">
            <w:rPr>
              <w:rFonts w:ascii="Times New Roman" w:hAnsi="Times New Roman"/>
              <w:b/>
              <w:bCs/>
            </w:rPr>
            <w:fldChar w:fldCharType="end"/>
          </w:r>
        </w:p>
      </w:sdtContent>
    </w:sdt>
    <w:p w14:paraId="6899DB35" w14:textId="7910E1C5" w:rsidR="00853D95" w:rsidRPr="00753886" w:rsidRDefault="00853D95" w:rsidP="007538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ascii="Times New Roman" w:hAnsi="Times New Roman"/>
        </w:rPr>
      </w:pPr>
    </w:p>
    <w:p w14:paraId="17B237AF" w14:textId="2B0EE474" w:rsidR="00237CFA" w:rsidRPr="00753886" w:rsidRDefault="00237CFA" w:rsidP="007538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ascii="Times New Roman" w:hAnsi="Times New Roman"/>
        </w:rPr>
      </w:pPr>
    </w:p>
    <w:p w14:paraId="755F1299" w14:textId="5B597D54" w:rsidR="00237CFA" w:rsidRPr="00753886" w:rsidRDefault="00237CFA" w:rsidP="007538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ascii="Times New Roman" w:hAnsi="Times New Roman"/>
        </w:rPr>
      </w:pPr>
    </w:p>
    <w:p w14:paraId="1329E233" w14:textId="77777777" w:rsidR="00237CFA" w:rsidRPr="00753886" w:rsidRDefault="00237CFA" w:rsidP="007538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ascii="Times New Roman" w:hAnsi="Times New Roman"/>
          <w:color w:val="000000"/>
        </w:rPr>
      </w:pPr>
    </w:p>
    <w:p w14:paraId="0C06B08B" w14:textId="77777777" w:rsidR="00AA468F" w:rsidRDefault="00AA468F" w:rsidP="00AA46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  <w:sectPr w:rsidR="00AA468F" w:rsidSect="00237CFA">
          <w:pgSz w:w="11906" w:h="16838"/>
          <w:pgMar w:top="1134" w:right="851" w:bottom="1134" w:left="1701" w:header="709" w:footer="709" w:gutter="0"/>
          <w:pgNumType w:start="2"/>
          <w:cols w:space="720"/>
          <w:titlePg/>
          <w:docGrid w:linePitch="326"/>
        </w:sectPr>
      </w:pPr>
    </w:p>
    <w:p w14:paraId="48800263" w14:textId="77777777" w:rsidR="00853D95" w:rsidRPr="00237CFA" w:rsidRDefault="00F96E7B" w:rsidP="00237CFA">
      <w:pPr>
        <w:pStyle w:val="1"/>
      </w:pPr>
      <w:bookmarkStart w:id="1" w:name="_Toc206493791"/>
      <w:r w:rsidRPr="00237CFA">
        <w:lastRenderedPageBreak/>
        <w:t>1. Область применения</w:t>
      </w:r>
      <w:bookmarkEnd w:id="1"/>
    </w:p>
    <w:p w14:paraId="5417E97C" w14:textId="1AF502C3" w:rsidR="00A67B08" w:rsidRPr="00A67B08" w:rsidRDefault="00A67B08" w:rsidP="00A67B0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A67B08">
        <w:rPr>
          <w:rFonts w:ascii="Times New Roman" w:hAnsi="Times New Roman"/>
          <w:color w:val="000000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Финала Чемпионата высоких технологий в 2025 г. (далее Чемпионата).</w:t>
      </w:r>
    </w:p>
    <w:p w14:paraId="4048646C" w14:textId="1729C92A" w:rsidR="00A67B08" w:rsidRDefault="00A67B08" w:rsidP="00A67B0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A67B08">
        <w:rPr>
          <w:rFonts w:ascii="Times New Roman" w:hAnsi="Times New Roman"/>
          <w:color w:val="000000"/>
        </w:rPr>
        <w:t xml:space="preserve">1.2 Выполнение требований настоящих правил обязательны для всех участников Финала Чемпионата высоких технологий в 2025 г. компетенции «Специалист по </w:t>
      </w:r>
      <w:proofErr w:type="spellStart"/>
      <w:r w:rsidRPr="00A67B08">
        <w:rPr>
          <w:rFonts w:ascii="Times New Roman" w:hAnsi="Times New Roman"/>
          <w:color w:val="000000"/>
        </w:rPr>
        <w:t>коллаборативной</w:t>
      </w:r>
      <w:proofErr w:type="spellEnd"/>
      <w:r w:rsidRPr="00A67B08">
        <w:rPr>
          <w:rFonts w:ascii="Times New Roman" w:hAnsi="Times New Roman"/>
          <w:color w:val="000000"/>
        </w:rPr>
        <w:t xml:space="preserve"> промышленной робототехнике с применением инструментов искусственного интеллекта»</w:t>
      </w:r>
      <w:r>
        <w:rPr>
          <w:rFonts w:ascii="Times New Roman" w:hAnsi="Times New Roman"/>
          <w:color w:val="000000"/>
        </w:rPr>
        <w:t xml:space="preserve"> </w:t>
      </w:r>
      <w:r w:rsidRPr="00A67B08">
        <w:rPr>
          <w:rFonts w:ascii="Times New Roman" w:hAnsi="Times New Roman"/>
          <w:i/>
          <w:iCs/>
          <w:color w:val="000000"/>
        </w:rPr>
        <w:t>Юниоры</w:t>
      </w:r>
      <w:r w:rsidRPr="00A67B08">
        <w:rPr>
          <w:rFonts w:ascii="Times New Roman" w:hAnsi="Times New Roman"/>
          <w:color w:val="000000"/>
        </w:rPr>
        <w:t>.</w:t>
      </w:r>
    </w:p>
    <w:p w14:paraId="3917036F" w14:textId="77777777" w:rsidR="00FE1B90" w:rsidRPr="00237CFA" w:rsidRDefault="00FE1B90" w:rsidP="00FE1B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ascii="Times New Roman" w:hAnsi="Times New Roman"/>
          <w:color w:val="000000"/>
        </w:rPr>
      </w:pPr>
    </w:p>
    <w:p w14:paraId="03E51541" w14:textId="77777777" w:rsidR="00853D95" w:rsidRPr="00237CFA" w:rsidRDefault="00F96E7B" w:rsidP="00237CFA">
      <w:pPr>
        <w:pStyle w:val="1"/>
      </w:pPr>
      <w:bookmarkStart w:id="2" w:name="_Toc206493792"/>
      <w:r w:rsidRPr="00237CFA">
        <w:t>2. Нормативные ссылки</w:t>
      </w:r>
      <w:bookmarkEnd w:id="2"/>
    </w:p>
    <w:p w14:paraId="066D1C35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2.1 Правила разработаны на основании следующих документов и источников:</w:t>
      </w:r>
    </w:p>
    <w:p w14:paraId="22DFDC92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2.1.1 Трудовой кодекс Российской Федерации от 30.12.2001 № 197-ФЗ.</w:t>
      </w:r>
    </w:p>
    <w:p w14:paraId="011D932D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2.1.2</w:t>
      </w:r>
      <w:r w:rsidRPr="00237CFA">
        <w:rPr>
          <w:rFonts w:ascii="Times New Roman" w:hAnsi="Times New Roman"/>
        </w:rPr>
        <w:t xml:space="preserve"> </w:t>
      </w:r>
      <w:r w:rsidRPr="00237CFA">
        <w:rPr>
          <w:rFonts w:ascii="Times New Roman" w:hAnsi="Times New Roman"/>
          <w:color w:val="000000"/>
        </w:rPr>
        <w:t>Федеральный закон "О техническом регулировании" от 27 декабря 2002 года № 184-ФЗ.</w:t>
      </w:r>
    </w:p>
    <w:p w14:paraId="66A3D96C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2.1.3 Федеральный закон "О труде" от 30 декабря 2001 года № 197-ФЗ.</w:t>
      </w:r>
    </w:p>
    <w:p w14:paraId="36D8E74B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2.1.4 Санитарные правила и нормы "Гигиенические требования к работе с ПЭВМ и организации рабочего места" (СП 2.2.2.542-96).</w:t>
      </w:r>
    </w:p>
    <w:p w14:paraId="3A2DEC22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2.1.5 Правила безопасности при эксплуатации вычислительной техники (ПБ 03-440-02).</w:t>
      </w:r>
    </w:p>
    <w:p w14:paraId="0EC89D8F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2.1.6 Правила охраны труда при работе на персональном компьютере (ПОТ РК 4.01-01-2002).</w:t>
      </w:r>
    </w:p>
    <w:p w14:paraId="41513C2F" w14:textId="77777777" w:rsidR="00853D95" w:rsidRPr="00237CFA" w:rsidRDefault="00853D95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ascii="Times New Roman" w:hAnsi="Times New Roman"/>
          <w:color w:val="000000"/>
        </w:rPr>
      </w:pPr>
    </w:p>
    <w:p w14:paraId="647EAA9E" w14:textId="77777777" w:rsidR="00853D95" w:rsidRPr="00237CFA" w:rsidRDefault="00F96E7B" w:rsidP="00237CFA">
      <w:pPr>
        <w:pStyle w:val="1"/>
      </w:pPr>
      <w:bookmarkStart w:id="3" w:name="_Toc206493793"/>
      <w:r w:rsidRPr="00237CFA">
        <w:t>3. Общие требования охраны труда</w:t>
      </w:r>
      <w:bookmarkEnd w:id="3"/>
    </w:p>
    <w:p w14:paraId="6A645D8A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 xml:space="preserve">3.1 К выполнению конкурсного задания по компетенции </w:t>
      </w:r>
      <w:r w:rsidRPr="00237CFA">
        <w:rPr>
          <w:rFonts w:ascii="Times New Roman" w:hAnsi="Times New Roman"/>
        </w:rPr>
        <w:t>«Специалист по коллаборативной промышленной робототехнике с применением инструментов ИИ»</w:t>
      </w:r>
      <w:r w:rsidRPr="00237CFA">
        <w:rPr>
          <w:rFonts w:ascii="Times New Roman" w:hAnsi="Times New Roman"/>
          <w:color w:val="000000"/>
        </w:rPr>
        <w:t xml:space="preserve">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и имеющие необходимые навыки по эксплуатации инструмента, приспособлений и оборудования.</w:t>
      </w:r>
    </w:p>
    <w:p w14:paraId="276577C9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3.2 Участник Чемпионата обязан:</w:t>
      </w:r>
    </w:p>
    <w:p w14:paraId="7AB12F23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3.2.1 Выполнять только ту работу, которая определена его ролью на Чемпионате.</w:t>
      </w:r>
    </w:p>
    <w:p w14:paraId="7A6A38BD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3.2.2 Правильно применять средства индивидуальной и коллективной защиты.</w:t>
      </w:r>
    </w:p>
    <w:p w14:paraId="580FA192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3.3.3 Соблюдать требования охраны труда.</w:t>
      </w:r>
    </w:p>
    <w:p w14:paraId="6AB64211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lastRenderedPageBreak/>
        <w:t>3.3.4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D1172D2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516ECAAA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3.3 При выполнении работ на участника Чемпионата возможны воздействия следующих опасных и вредных производственных факторов:</w:t>
      </w:r>
    </w:p>
    <w:p w14:paraId="2261B6A6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- поражение электрическим током;</w:t>
      </w:r>
    </w:p>
    <w:p w14:paraId="19A8BE72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- повышенная загазованность воздуха рабочей зоны, наличие в воздухе рабочей зоны вредных аэрозолей;</w:t>
      </w:r>
    </w:p>
    <w:p w14:paraId="799EE178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- повышенная или пониженная температура воздуха рабочей зоны;</w:t>
      </w:r>
    </w:p>
    <w:p w14:paraId="5F3CB26D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3695E6ED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- ультрафиолетовое и инфракрасное излучение;</w:t>
      </w:r>
    </w:p>
    <w:p w14:paraId="2FC8D815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- повышенная яркость света при осуществлении процесса сварки;</w:t>
      </w:r>
    </w:p>
    <w:p w14:paraId="47166A21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- повышенные уровни шума и вибрации на рабочих местах;</w:t>
      </w:r>
    </w:p>
    <w:p w14:paraId="41F25F49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- физические и нервно-психические перегрузки;</w:t>
      </w:r>
    </w:p>
    <w:p w14:paraId="0A3E518F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- падающие предметы (элементы оборудования) и инструмент.</w:t>
      </w:r>
    </w:p>
    <w:p w14:paraId="13CB8CDB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3.4 Все участники Чемпионата (эксперты и конкурсанты) не обязаны находиться в средствах индивидуальной защиты, если иное не предусмотрено локальными нормативными актами.</w:t>
      </w:r>
    </w:p>
    <w:p w14:paraId="02E75FFD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015A29C2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 xml:space="preserve">3.6 При выполнении электросварочных работ участниками Чемпионата должны выполняться требования пожарной безопасности. </w:t>
      </w:r>
    </w:p>
    <w:p w14:paraId="7B009778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3.7. Конкурсные работы должны проводиться в соответствии с технической документацией задания Чемпионата.</w:t>
      </w:r>
    </w:p>
    <w:p w14:paraId="60BFDCEF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3.8. При выполнении конкурсного задания конкурсант должен знать: настоящую инструкцию по ОТ и ТБ, а также документы, приведенные в пункте 2.1.</w:t>
      </w:r>
    </w:p>
    <w:p w14:paraId="3B8B9DB5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 xml:space="preserve">3.9.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762DFD45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lastRenderedPageBreak/>
        <w:t>3.10.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5D5A3C12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69BF700E" w14:textId="77777777" w:rsidR="00853D95" w:rsidRPr="00237CFA" w:rsidRDefault="00853D95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ascii="Times New Roman" w:hAnsi="Times New Roman"/>
          <w:color w:val="000000"/>
        </w:rPr>
      </w:pPr>
    </w:p>
    <w:p w14:paraId="703AAA0A" w14:textId="77777777" w:rsidR="00853D95" w:rsidRPr="00237CFA" w:rsidRDefault="00F96E7B" w:rsidP="00237CFA">
      <w:pPr>
        <w:pStyle w:val="1"/>
      </w:pPr>
      <w:bookmarkStart w:id="4" w:name="_Toc206493794"/>
      <w:r w:rsidRPr="00237CFA">
        <w:t>4. Требования охраны труда перед началом работы</w:t>
      </w:r>
      <w:bookmarkEnd w:id="4"/>
    </w:p>
    <w:p w14:paraId="159A437D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4.1 Перед началом выполнения работ конкурсант обязан:</w:t>
      </w:r>
    </w:p>
    <w:p w14:paraId="5A1BBDA4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547355C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В течение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47D70322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инструктажа.</w:t>
      </w:r>
    </w:p>
    <w:p w14:paraId="1E9FFACF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4.2 Конкурсант не должны приступать к работе при нарушениях требований безопасности, указанных в настоящей инструкции.</w:t>
      </w:r>
    </w:p>
    <w:p w14:paraId="7A65874D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24048657" w14:textId="77777777" w:rsidR="00853D95" w:rsidRPr="00237CFA" w:rsidRDefault="00853D95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ascii="Times New Roman" w:hAnsi="Times New Roman"/>
          <w:color w:val="000000"/>
        </w:rPr>
      </w:pPr>
    </w:p>
    <w:p w14:paraId="5CA28AB3" w14:textId="77777777" w:rsidR="00853D95" w:rsidRPr="00237CFA" w:rsidRDefault="00F96E7B" w:rsidP="00237CFA">
      <w:pPr>
        <w:pStyle w:val="1"/>
      </w:pPr>
      <w:bookmarkStart w:id="5" w:name="_Toc206493795"/>
      <w:r w:rsidRPr="00237CFA">
        <w:t>5. Требования охраны труда во время работы</w:t>
      </w:r>
      <w:bookmarkEnd w:id="5"/>
    </w:p>
    <w:p w14:paraId="62AFDFB9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1026AF3A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5.2 При использовании оборудования на рабочем месте:</w:t>
      </w:r>
    </w:p>
    <w:tbl>
      <w:tblPr>
        <w:tblStyle w:val="aff2"/>
        <w:tblW w:w="991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7"/>
        <w:gridCol w:w="7814"/>
      </w:tblGrid>
      <w:tr w:rsidR="00853D95" w:rsidRPr="00AA468F" w14:paraId="5C34CDF6" w14:textId="77777777" w:rsidTr="00237CFA">
        <w:trPr>
          <w:tblHeader/>
          <w:jc w:val="center"/>
        </w:trPr>
        <w:tc>
          <w:tcPr>
            <w:tcW w:w="2097" w:type="dxa"/>
            <w:shd w:val="clear" w:color="auto" w:fill="auto"/>
            <w:vAlign w:val="center"/>
          </w:tcPr>
          <w:p w14:paraId="371CF094" w14:textId="77777777" w:rsidR="00853D95" w:rsidRPr="00AA468F" w:rsidRDefault="00F96E7B" w:rsidP="00237CFA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AA468F">
              <w:rPr>
                <w:rFonts w:ascii="Times New Roman" w:hAnsi="Times New Roman"/>
                <w:b/>
              </w:rPr>
              <w:t>Наименование инструмента/ оборудования</w:t>
            </w:r>
          </w:p>
        </w:tc>
        <w:tc>
          <w:tcPr>
            <w:tcW w:w="7814" w:type="dxa"/>
            <w:shd w:val="clear" w:color="auto" w:fill="auto"/>
            <w:vAlign w:val="center"/>
          </w:tcPr>
          <w:p w14:paraId="6C46338E" w14:textId="77777777" w:rsidR="00853D95" w:rsidRPr="00AA468F" w:rsidRDefault="00F96E7B" w:rsidP="00237CFA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AA468F">
              <w:rPr>
                <w:rFonts w:ascii="Times New Roman" w:hAnsi="Times New Roman"/>
                <w:b/>
              </w:rPr>
              <w:t>Требования безопасности</w:t>
            </w:r>
          </w:p>
        </w:tc>
      </w:tr>
      <w:tr w:rsidR="00853D95" w:rsidRPr="00AA468F" w14:paraId="11AEC93E" w14:textId="77777777" w:rsidTr="00237CFA">
        <w:trPr>
          <w:jc w:val="center"/>
        </w:trPr>
        <w:tc>
          <w:tcPr>
            <w:tcW w:w="2097" w:type="dxa"/>
            <w:shd w:val="clear" w:color="auto" w:fill="auto"/>
          </w:tcPr>
          <w:p w14:paraId="70CE4E79" w14:textId="77777777" w:rsidR="00853D95" w:rsidRPr="00AA468F" w:rsidRDefault="00F96E7B" w:rsidP="00237CFA">
            <w:p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Компьютер в сборе (монитор, мышь, клавиатура) - ноутбук</w:t>
            </w:r>
          </w:p>
        </w:tc>
        <w:tc>
          <w:tcPr>
            <w:tcW w:w="7814" w:type="dxa"/>
            <w:shd w:val="clear" w:color="auto" w:fill="auto"/>
          </w:tcPr>
          <w:p w14:paraId="35A57EAE" w14:textId="77777777" w:rsidR="00853D95" w:rsidRPr="00AA468F" w:rsidRDefault="00F96E7B" w:rsidP="00237CF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Во время работы:</w:t>
            </w:r>
          </w:p>
          <w:p w14:paraId="28F9A377" w14:textId="77777777" w:rsidR="00853D95" w:rsidRPr="00AA468F" w:rsidRDefault="00F96E7B" w:rsidP="00237CF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необходимо аккуратно обращаться с проводами;</w:t>
            </w:r>
          </w:p>
          <w:p w14:paraId="0C00E64C" w14:textId="77777777" w:rsidR="00853D95" w:rsidRPr="00AA468F" w:rsidRDefault="00F96E7B" w:rsidP="00237CF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запрещается работать с неисправным компьютером/ноутбуком;</w:t>
            </w:r>
          </w:p>
          <w:p w14:paraId="198FB1D3" w14:textId="77777777" w:rsidR="00853D95" w:rsidRPr="00AA468F" w:rsidRDefault="00F96E7B" w:rsidP="00237CF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недопустимо самостоятельно проводить ремонт ПК и оргтехники;</w:t>
            </w:r>
          </w:p>
          <w:p w14:paraId="38A5B8AE" w14:textId="77777777" w:rsidR="00853D95" w:rsidRPr="00AA468F" w:rsidRDefault="00F96E7B" w:rsidP="00237CF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lastRenderedPageBreak/>
              <w:t>- нельзя располагать рядом с компьютером/ноутбуком жидкости, а также работать с мокрыми руками;</w:t>
            </w:r>
          </w:p>
          <w:p w14:paraId="48AABA8F" w14:textId="77777777" w:rsidR="00853D95" w:rsidRPr="00AA468F" w:rsidRDefault="00F96E7B" w:rsidP="00237CF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58C3E780" w14:textId="77777777" w:rsidR="00853D95" w:rsidRPr="00AA468F" w:rsidRDefault="00F96E7B" w:rsidP="00237CF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суммарное время непосредственной работы с персональным компьютером и другой оргтехникой в течение дня должно быть не более 7 часов;</w:t>
            </w:r>
          </w:p>
          <w:p w14:paraId="6E94F463" w14:textId="77777777" w:rsidR="00853D95" w:rsidRPr="00AA468F" w:rsidRDefault="00F96E7B" w:rsidP="00237CF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63706077" w14:textId="77777777" w:rsidR="00853D95" w:rsidRPr="00AA468F" w:rsidRDefault="00F96E7B" w:rsidP="00237CF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6931A1A6" w14:textId="77777777" w:rsidR="00853D95" w:rsidRPr="00AA468F" w:rsidRDefault="00F96E7B" w:rsidP="00237CF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нельзя производить самостоятельно вскрытие и ремонт оборудования;</w:t>
            </w:r>
          </w:p>
          <w:p w14:paraId="30135724" w14:textId="77777777" w:rsidR="00853D95" w:rsidRPr="00AA468F" w:rsidRDefault="00F96E7B" w:rsidP="00237CF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запрещается переключать разъемы интерфейсных кабелей периферийных устройств;</w:t>
            </w:r>
          </w:p>
          <w:p w14:paraId="7102C0E3" w14:textId="77777777" w:rsidR="00853D95" w:rsidRPr="00AA468F" w:rsidRDefault="00F96E7B" w:rsidP="00237CFA">
            <w:p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853D95" w:rsidRPr="00AA468F" w14:paraId="6E1EAB9E" w14:textId="77777777" w:rsidTr="00237CFA">
        <w:trPr>
          <w:jc w:val="center"/>
        </w:trPr>
        <w:tc>
          <w:tcPr>
            <w:tcW w:w="2097" w:type="dxa"/>
            <w:shd w:val="clear" w:color="auto" w:fill="auto"/>
          </w:tcPr>
          <w:p w14:paraId="796AFDE7" w14:textId="77777777" w:rsidR="00853D95" w:rsidRPr="00AA468F" w:rsidRDefault="00F96E7B" w:rsidP="00237CFA">
            <w:p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lastRenderedPageBreak/>
              <w:t>Промышленный манипулятор</w:t>
            </w:r>
          </w:p>
        </w:tc>
        <w:tc>
          <w:tcPr>
            <w:tcW w:w="7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B7178" w14:textId="77777777" w:rsidR="00853D95" w:rsidRPr="00AA468F" w:rsidRDefault="00F96E7B" w:rsidP="00237CF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Во время работы:</w:t>
            </w:r>
          </w:p>
          <w:p w14:paraId="1E5CC776" w14:textId="77777777" w:rsidR="00853D95" w:rsidRPr="00AA468F" w:rsidRDefault="00F96E7B" w:rsidP="00237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запрещается самостоятельно проводить вскрытие или ремонт оборудования;</w:t>
            </w:r>
          </w:p>
          <w:p w14:paraId="685CBC8D" w14:textId="77777777" w:rsidR="00853D95" w:rsidRPr="00AA468F" w:rsidRDefault="00F96E7B" w:rsidP="00237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запрещается вскрывать корпуса модулей персонального компьютера;</w:t>
            </w:r>
          </w:p>
          <w:p w14:paraId="48BA6063" w14:textId="77777777" w:rsidR="00853D95" w:rsidRPr="00AA468F" w:rsidRDefault="00F96E7B" w:rsidP="00237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запрещается самостоятельное подключение оборудования к электрической сети;</w:t>
            </w:r>
          </w:p>
          <w:p w14:paraId="311096C6" w14:textId="77777777" w:rsidR="00853D95" w:rsidRPr="00AA468F" w:rsidRDefault="00F96E7B" w:rsidP="00237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не допускать падение устройства, повреждения корпуса и выступающих элементов конструкции оборудования;</w:t>
            </w:r>
          </w:p>
          <w:p w14:paraId="6474F77B" w14:textId="77777777" w:rsidR="00853D95" w:rsidRPr="00AA468F" w:rsidRDefault="00F96E7B" w:rsidP="00237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строго соблюдать корректность подключения блока питания оборудования, полярность и напряжение питающего устройства.</w:t>
            </w:r>
          </w:p>
          <w:p w14:paraId="76470372" w14:textId="77777777" w:rsidR="00853D95" w:rsidRPr="00AA468F" w:rsidRDefault="00F96E7B" w:rsidP="00237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запрещается работа устройства в случае наличия повреждений на корпусе или подключенных проводах;</w:t>
            </w:r>
          </w:p>
          <w:p w14:paraId="1D5C1D7C" w14:textId="77777777" w:rsidR="00853D95" w:rsidRPr="00AA468F" w:rsidRDefault="00F96E7B" w:rsidP="00237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недопустимо располагать жидкости рядом с устройством, а также работать с мокрыми руками;</w:t>
            </w:r>
          </w:p>
          <w:p w14:paraId="71E3D544" w14:textId="77777777" w:rsidR="00853D95" w:rsidRPr="00AA468F" w:rsidRDefault="00F96E7B" w:rsidP="00237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нельзя допускать попадание влаги на поверхность устройства;</w:t>
            </w:r>
          </w:p>
          <w:p w14:paraId="4C798CE3" w14:textId="77777777" w:rsidR="00853D95" w:rsidRPr="00AA468F" w:rsidRDefault="00F96E7B" w:rsidP="00237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hAnsi="Times New Roman"/>
              </w:rPr>
            </w:pPr>
            <w:r w:rsidRPr="00AA468F">
              <w:rPr>
                <w:rFonts w:ascii="Times New Roman" w:hAnsi="Times New Roman"/>
              </w:rPr>
              <w:t>- чистку устройства можно проводить только при отключенном питании устройства и при отсоединенных проводах.</w:t>
            </w:r>
          </w:p>
        </w:tc>
      </w:tr>
    </w:tbl>
    <w:p w14:paraId="29AAAD5B" w14:textId="77777777" w:rsidR="00853D95" w:rsidRPr="00AA468F" w:rsidRDefault="00853D9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3C957B3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AA468F">
        <w:rPr>
          <w:rFonts w:ascii="Times New Roman" w:hAnsi="Times New Roman"/>
          <w:color w:val="000000"/>
          <w:sz w:val="28"/>
          <w:szCs w:val="28"/>
        </w:rPr>
        <w:t xml:space="preserve">5.3 . При </w:t>
      </w:r>
      <w:r w:rsidRPr="00237CFA">
        <w:rPr>
          <w:rFonts w:ascii="Times New Roman" w:hAnsi="Times New Roman"/>
          <w:color w:val="000000"/>
        </w:rPr>
        <w:t>выполнении конкурсных заданий и уборке рабочих мест:</w:t>
      </w:r>
    </w:p>
    <w:p w14:paraId="2E362720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-необходимо быть внимательным, не отвлекаться посторонними разговорами и делами, не отвлекать других участников;</w:t>
      </w:r>
    </w:p>
    <w:p w14:paraId="6E87B9D5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lastRenderedPageBreak/>
        <w:t>- соблюдать правила эксплуатации оборудования, не подвергать их механическим ударам, не допускать падений;</w:t>
      </w:r>
    </w:p>
    <w:p w14:paraId="67F11DF5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- поддерживать порядок и чистоту на рабочем месте;</w:t>
      </w:r>
    </w:p>
    <w:p w14:paraId="28172A54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- рабочий инструмент располагать таким образом, чтобы исключалась возможность его скатывания и падения;</w:t>
      </w:r>
    </w:p>
    <w:p w14:paraId="1BBFA8B1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- выполнять конкурсные задания только исправным инструментом.</w:t>
      </w:r>
    </w:p>
    <w:p w14:paraId="22B74F6A" w14:textId="77777777" w:rsidR="00853D95" w:rsidRPr="00237CFA" w:rsidRDefault="00853D95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6D6E696D" w14:textId="77777777" w:rsidR="00853D95" w:rsidRPr="00237CFA" w:rsidRDefault="00F96E7B" w:rsidP="00237CFA">
      <w:pPr>
        <w:pStyle w:val="1"/>
      </w:pPr>
      <w:bookmarkStart w:id="6" w:name="_Toc206493796"/>
      <w:r w:rsidRPr="00237CFA">
        <w:t>6. Требования охраны в аварийных ситуациях</w:t>
      </w:r>
      <w:bookmarkEnd w:id="6"/>
    </w:p>
    <w:p w14:paraId="3FCF6539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126B0178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6.1.1 Немедленно прекратить работы и известить главного эксперта.</w:t>
      </w:r>
    </w:p>
    <w:p w14:paraId="2E241031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88DF919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 xml:space="preserve">6.2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399A10FE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6.3 В случае возникновения пожара:</w:t>
      </w:r>
    </w:p>
    <w:p w14:paraId="668AC31A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6.3.1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746BACAF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6.3.2 Принять меры к вызову на место пожара непосредственного руководителя или других должностных лиц.</w:t>
      </w:r>
    </w:p>
    <w:p w14:paraId="61CCB985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6.4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05F61E94" w14:textId="77777777" w:rsidR="00853D95" w:rsidRPr="00237CFA" w:rsidRDefault="00853D95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</w:p>
    <w:p w14:paraId="4DFFBF86" w14:textId="77777777" w:rsidR="00853D95" w:rsidRPr="00237CFA" w:rsidRDefault="00F96E7B" w:rsidP="00237CFA">
      <w:pPr>
        <w:pStyle w:val="1"/>
      </w:pPr>
      <w:bookmarkStart w:id="7" w:name="_Toc206493797"/>
      <w:r w:rsidRPr="00237CFA">
        <w:t>7. Требования охраны труда по окончании работы</w:t>
      </w:r>
      <w:bookmarkEnd w:id="7"/>
    </w:p>
    <w:p w14:paraId="67635484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7.1 После окончания работ каждый конкурсант обязан:</w:t>
      </w:r>
    </w:p>
    <w:p w14:paraId="68AE27D0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 xml:space="preserve">- привести в порядок рабочее место. </w:t>
      </w:r>
    </w:p>
    <w:p w14:paraId="7C3A4AEC" w14:textId="77777777" w:rsidR="00853D95" w:rsidRPr="00237CFA" w:rsidRDefault="00F96E7B" w:rsidP="00237C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237CFA">
        <w:rPr>
          <w:rFonts w:ascii="Times New Roman" w:hAnsi="Times New Roman"/>
          <w:color w:val="000000"/>
        </w:rPr>
        <w:t>- отключить инструмент и оборудование от сети.</w:t>
      </w:r>
    </w:p>
    <w:sectPr w:rsidR="00853D95" w:rsidRPr="00237CFA" w:rsidSect="00237CFA">
      <w:pgSz w:w="11906" w:h="16838"/>
      <w:pgMar w:top="1134" w:right="851" w:bottom="1134" w:left="1701" w:header="709" w:footer="709" w:gutter="0"/>
      <w:pgNumType w:start="3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49618" w14:textId="77777777" w:rsidR="00964673" w:rsidRDefault="00964673">
      <w:r>
        <w:separator/>
      </w:r>
    </w:p>
  </w:endnote>
  <w:endnote w:type="continuationSeparator" w:id="0">
    <w:p w14:paraId="56DA5384" w14:textId="77777777" w:rsidR="00964673" w:rsidRDefault="009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19112" w14:textId="77777777" w:rsidR="00853D95" w:rsidRPr="00AA468F" w:rsidRDefault="00F96E7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jc w:val="right"/>
      <w:rPr>
        <w:rFonts w:ascii="Times New Roman" w:eastAsia="Calibri" w:hAnsi="Times New Roman"/>
        <w:color w:val="000000"/>
      </w:rPr>
    </w:pPr>
    <w:r w:rsidRPr="00AA468F">
      <w:rPr>
        <w:rFonts w:ascii="Times New Roman" w:eastAsia="Calibri" w:hAnsi="Times New Roman"/>
        <w:color w:val="000000"/>
      </w:rPr>
      <w:fldChar w:fldCharType="begin"/>
    </w:r>
    <w:r w:rsidRPr="00AA468F">
      <w:rPr>
        <w:rFonts w:ascii="Times New Roman" w:eastAsia="Calibri" w:hAnsi="Times New Roman"/>
        <w:color w:val="000000"/>
      </w:rPr>
      <w:instrText>PAGE</w:instrText>
    </w:r>
    <w:r w:rsidRPr="00AA468F">
      <w:rPr>
        <w:rFonts w:ascii="Times New Roman" w:eastAsia="Calibri" w:hAnsi="Times New Roman"/>
        <w:color w:val="000000"/>
      </w:rPr>
      <w:fldChar w:fldCharType="separate"/>
    </w:r>
    <w:r w:rsidR="00D96CE1" w:rsidRPr="00AA468F">
      <w:rPr>
        <w:rFonts w:ascii="Times New Roman" w:eastAsia="Calibri" w:hAnsi="Times New Roman"/>
        <w:noProof/>
        <w:color w:val="000000"/>
      </w:rPr>
      <w:t>2</w:t>
    </w:r>
    <w:r w:rsidRPr="00AA468F">
      <w:rPr>
        <w:rFonts w:ascii="Times New Roman" w:eastAsia="Calibri" w:hAnsi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0760B" w14:textId="05DF168C" w:rsidR="00237CFA" w:rsidRPr="00237CFA" w:rsidRDefault="00237CFA" w:rsidP="00237CFA">
    <w:pPr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BCC22" w14:textId="77777777" w:rsidR="00964673" w:rsidRDefault="00964673">
      <w:r>
        <w:separator/>
      </w:r>
    </w:p>
  </w:footnote>
  <w:footnote w:type="continuationSeparator" w:id="0">
    <w:p w14:paraId="7B3795A5" w14:textId="77777777" w:rsidR="00964673" w:rsidRDefault="00964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D95"/>
    <w:rsid w:val="001B6011"/>
    <w:rsid w:val="00237CFA"/>
    <w:rsid w:val="002C4C43"/>
    <w:rsid w:val="004F7ED9"/>
    <w:rsid w:val="00753886"/>
    <w:rsid w:val="00783D01"/>
    <w:rsid w:val="007D39FA"/>
    <w:rsid w:val="00816D3C"/>
    <w:rsid w:val="00835970"/>
    <w:rsid w:val="00853D95"/>
    <w:rsid w:val="00964673"/>
    <w:rsid w:val="00A67B08"/>
    <w:rsid w:val="00A9119E"/>
    <w:rsid w:val="00AA468F"/>
    <w:rsid w:val="00BB3DD2"/>
    <w:rsid w:val="00C23411"/>
    <w:rsid w:val="00D04323"/>
    <w:rsid w:val="00D71CC7"/>
    <w:rsid w:val="00D96CE1"/>
    <w:rsid w:val="00F96E7B"/>
    <w:rsid w:val="00FC7F07"/>
    <w:rsid w:val="00FE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F2EF7"/>
  <w15:docId w15:val="{D2EC6E06-1843-4615-B00A-C830CC62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68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37CFA"/>
    <w:pPr>
      <w:keepNext/>
      <w:spacing w:line="360" w:lineRule="auto"/>
      <w:contextualSpacing/>
      <w:jc w:val="center"/>
      <w:outlineLvl w:val="0"/>
    </w:pPr>
    <w:rPr>
      <w:rFonts w:ascii="Times New Roman" w:eastAsiaTheme="majorEastAsia" w:hAnsi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468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468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46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46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468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AA468F"/>
    <w:pPr>
      <w:spacing w:before="240" w:after="60"/>
      <w:outlineLvl w:val="6"/>
    </w:pPr>
    <w:rPr>
      <w:rFonts w:cs="Arial"/>
    </w:rPr>
  </w:style>
  <w:style w:type="paragraph" w:styleId="8">
    <w:name w:val="heading 8"/>
    <w:basedOn w:val="a"/>
    <w:next w:val="a"/>
    <w:link w:val="80"/>
    <w:uiPriority w:val="9"/>
    <w:unhideWhenUsed/>
    <w:qFormat/>
    <w:rsid w:val="00AA468F"/>
    <w:pPr>
      <w:spacing w:before="240" w:after="60"/>
      <w:outlineLvl w:val="7"/>
    </w:pPr>
    <w:rPr>
      <w:rFonts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A468F"/>
    <w:pPr>
      <w:spacing w:before="240" w:after="60"/>
      <w:outlineLvl w:val="8"/>
    </w:pPr>
    <w:rPr>
      <w:rFonts w:asciiTheme="majorHAnsi" w:eastAsiaTheme="majorEastAsia" w:hAnsiTheme="majorHAnsi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AA468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semiHidden/>
    <w:rsid w:val="00AA468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A468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A468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A468F"/>
    <w:rPr>
      <w:b/>
      <w:bCs/>
    </w:rPr>
  </w:style>
  <w:style w:type="character" w:customStyle="1" w:styleId="70">
    <w:name w:val="Заголовок 7 Знак"/>
    <w:basedOn w:val="a0"/>
    <w:link w:val="7"/>
    <w:uiPriority w:val="9"/>
    <w:rsid w:val="00AA468F"/>
    <w:rPr>
      <w:rFonts w:cs="Arial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AA468F"/>
    <w:rPr>
      <w:rFonts w:cs="Arial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AA468F"/>
    <w:rPr>
      <w:rFonts w:asciiTheme="majorHAnsi" w:eastAsiaTheme="majorEastAsia" w:hAnsiTheme="majorHAnsi" w:cs="Arial"/>
    </w:rPr>
  </w:style>
  <w:style w:type="paragraph" w:styleId="a5">
    <w:name w:val="No Spacing"/>
    <w:basedOn w:val="a"/>
    <w:uiPriority w:val="1"/>
    <w:qFormat/>
    <w:rsid w:val="00AA468F"/>
    <w:rPr>
      <w:szCs w:val="32"/>
    </w:rPr>
  </w:style>
  <w:style w:type="character" w:customStyle="1" w:styleId="a4">
    <w:name w:val="Заголовок Знак"/>
    <w:basedOn w:val="a0"/>
    <w:link w:val="a3"/>
    <w:uiPriority w:val="10"/>
    <w:rsid w:val="00AA468F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Подзаголовок Знак"/>
    <w:basedOn w:val="a0"/>
    <w:link w:val="a7"/>
    <w:uiPriority w:val="11"/>
    <w:rsid w:val="00AA468F"/>
    <w:rPr>
      <w:rFonts w:asciiTheme="majorHAnsi" w:eastAsiaTheme="majorEastAsia" w:hAnsiTheme="majorHAnsi" w:cs="Georgia"/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AA468F"/>
    <w:rPr>
      <w:i/>
    </w:rPr>
  </w:style>
  <w:style w:type="character" w:customStyle="1" w:styleId="23">
    <w:name w:val="Цитата 2 Знак"/>
    <w:basedOn w:val="a0"/>
    <w:link w:val="22"/>
    <w:uiPriority w:val="29"/>
    <w:rsid w:val="00AA468F"/>
    <w:rPr>
      <w:i/>
      <w:sz w:val="24"/>
      <w:szCs w:val="24"/>
    </w:rPr>
  </w:style>
  <w:style w:type="paragraph" w:styleId="a8">
    <w:name w:val="Intense Quote"/>
    <w:basedOn w:val="a"/>
    <w:next w:val="a"/>
    <w:link w:val="a9"/>
    <w:uiPriority w:val="30"/>
    <w:qFormat/>
    <w:rsid w:val="00AA468F"/>
    <w:pPr>
      <w:ind w:left="720" w:right="720"/>
    </w:pPr>
    <w:rPr>
      <w:b/>
      <w:i/>
      <w:szCs w:val="22"/>
    </w:rPr>
  </w:style>
  <w:style w:type="character" w:customStyle="1" w:styleId="a9">
    <w:name w:val="Выделенная цитата Знак"/>
    <w:basedOn w:val="a0"/>
    <w:link w:val="a8"/>
    <w:uiPriority w:val="30"/>
    <w:rsid w:val="00AA468F"/>
    <w:rPr>
      <w:b/>
      <w:i/>
      <w:sz w:val="24"/>
    </w:rPr>
  </w:style>
  <w:style w:type="paragraph" w:styleId="aa">
    <w:name w:val="head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2">
    <w:name w:val="Верхний колонтитул Знак1"/>
    <w:link w:val="aa"/>
    <w:uiPriority w:val="99"/>
  </w:style>
  <w:style w:type="paragraph" w:styleId="ab">
    <w:name w:val="footer"/>
    <w:basedOn w:val="a"/>
    <w:link w:val="13"/>
    <w:hidden/>
    <w:uiPriority w:val="99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3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5"/>
    <w:hidden/>
    <w:qFormat/>
    <w:rPr>
      <w:sz w:val="20"/>
      <w:szCs w:val="20"/>
    </w:rPr>
  </w:style>
  <w:style w:type="character" w:customStyle="1" w:styleId="15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6">
    <w:name w:val="toc 1"/>
    <w:basedOn w:val="a"/>
    <w:next w:val="a"/>
    <w:hidden/>
    <w:uiPriority w:val="39"/>
    <w:qFormat/>
  </w:style>
  <w:style w:type="paragraph" w:styleId="25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uiPriority w:val="39"/>
    <w:unhideWhenUsed/>
    <w:qFormat/>
    <w:rsid w:val="00AA468F"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List Paragraph"/>
    <w:basedOn w:val="a"/>
    <w:uiPriority w:val="34"/>
    <w:qFormat/>
    <w:rsid w:val="00AA468F"/>
    <w:pPr>
      <w:ind w:left="720"/>
      <w:contextualSpacing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uiPriority w:val="99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237CFA"/>
    <w:rPr>
      <w:rFonts w:ascii="Times New Roman" w:eastAsiaTheme="majorEastAsia" w:hAnsi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468F"/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position w:val="-1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rsid w:val="00AA468F"/>
    <w:pPr>
      <w:spacing w:after="60"/>
      <w:jc w:val="center"/>
      <w:outlineLvl w:val="1"/>
    </w:pPr>
    <w:rPr>
      <w:rFonts w:asciiTheme="majorHAnsi" w:eastAsiaTheme="majorEastAsia" w:hAnsiTheme="majorHAnsi" w:cs="Georgia"/>
    </w:rPr>
  </w:style>
  <w:style w:type="table" w:customStyle="1" w:styleId="StGen0">
    <w:name w:val="StGen0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table" w:customStyle="1" w:styleId="a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3">
    <w:name w:val="Body Text"/>
    <w:basedOn w:val="a"/>
    <w:link w:val="aff4"/>
    <w:semiHidden/>
    <w:rsid w:val="00BB3DD2"/>
    <w:pPr>
      <w:widowControl w:val="0"/>
      <w:snapToGrid w:val="0"/>
      <w:spacing w:line="360" w:lineRule="auto"/>
      <w:jc w:val="both"/>
    </w:pPr>
    <w:rPr>
      <w:rFonts w:ascii="Arial" w:hAnsi="Arial"/>
      <w:szCs w:val="20"/>
      <w:lang w:val="en-AU" w:eastAsia="en-US"/>
    </w:rPr>
  </w:style>
  <w:style w:type="character" w:customStyle="1" w:styleId="aff4">
    <w:name w:val="Основной текст Знак"/>
    <w:basedOn w:val="a0"/>
    <w:link w:val="aff3"/>
    <w:semiHidden/>
    <w:rsid w:val="00BB3DD2"/>
    <w:rPr>
      <w:rFonts w:ascii="Arial" w:hAnsi="Arial"/>
      <w:szCs w:val="20"/>
      <w:lang w:val="en-AU" w:eastAsia="en-US"/>
    </w:rPr>
  </w:style>
  <w:style w:type="character" w:styleId="aff5">
    <w:name w:val="Strong"/>
    <w:basedOn w:val="a0"/>
    <w:uiPriority w:val="22"/>
    <w:qFormat/>
    <w:rsid w:val="00AA468F"/>
    <w:rPr>
      <w:b/>
      <w:bCs/>
    </w:rPr>
  </w:style>
  <w:style w:type="character" w:styleId="aff6">
    <w:name w:val="Emphasis"/>
    <w:basedOn w:val="a0"/>
    <w:uiPriority w:val="20"/>
    <w:qFormat/>
    <w:rsid w:val="00AA468F"/>
    <w:rPr>
      <w:rFonts w:asciiTheme="minorHAnsi" w:hAnsiTheme="minorHAnsi"/>
      <w:b/>
      <w:i/>
      <w:iCs/>
    </w:rPr>
  </w:style>
  <w:style w:type="character" w:styleId="aff7">
    <w:name w:val="Subtle Emphasis"/>
    <w:uiPriority w:val="19"/>
    <w:qFormat/>
    <w:rsid w:val="00AA468F"/>
    <w:rPr>
      <w:i/>
      <w:color w:val="5A5A5A" w:themeColor="text1" w:themeTint="A5"/>
    </w:rPr>
  </w:style>
  <w:style w:type="character" w:styleId="aff8">
    <w:name w:val="Intense Emphasis"/>
    <w:basedOn w:val="a0"/>
    <w:uiPriority w:val="21"/>
    <w:qFormat/>
    <w:rsid w:val="00AA468F"/>
    <w:rPr>
      <w:b/>
      <w:i/>
      <w:sz w:val="24"/>
      <w:szCs w:val="24"/>
      <w:u w:val="single"/>
    </w:rPr>
  </w:style>
  <w:style w:type="character" w:styleId="aff9">
    <w:name w:val="Subtle Reference"/>
    <w:basedOn w:val="a0"/>
    <w:uiPriority w:val="31"/>
    <w:qFormat/>
    <w:rsid w:val="00AA468F"/>
    <w:rPr>
      <w:sz w:val="24"/>
      <w:szCs w:val="24"/>
      <w:u w:val="single"/>
    </w:rPr>
  </w:style>
  <w:style w:type="character" w:styleId="affa">
    <w:name w:val="Intense Reference"/>
    <w:basedOn w:val="a0"/>
    <w:uiPriority w:val="32"/>
    <w:qFormat/>
    <w:rsid w:val="00AA468F"/>
    <w:rPr>
      <w:b/>
      <w:sz w:val="24"/>
      <w:u w:val="single"/>
    </w:rPr>
  </w:style>
  <w:style w:type="character" w:styleId="affb">
    <w:name w:val="Book Title"/>
    <w:basedOn w:val="a0"/>
    <w:uiPriority w:val="33"/>
    <w:qFormat/>
    <w:rsid w:val="00AA468F"/>
    <w:rPr>
      <w:rFonts w:asciiTheme="majorHAnsi" w:eastAsiaTheme="majorEastAsia" w:hAnsiTheme="majorHAnsi"/>
      <w:b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gr6v4t92kmZZzDBfwixgTZh4QQ==">CgMxLjAyCGguZ2pkZ3hzMgloLjMwajB6bGwyCWguMWZvYjl0ZTIJaC4yZXQ5MnAwMghoLnR5amN3dDIJaC4zZHk2dmttMgloLjF0M2g1c2YyCWguNGQzNG9nODgAciExbjVrLUdGYXdqQ2JVRExVNHE3UHNyZGRuZzlPX3lTdXY=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A230B12-1760-41BC-8F42-F993A97D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11</cp:revision>
  <dcterms:created xsi:type="dcterms:W3CDTF">2025-08-18T18:26:00Z</dcterms:created>
  <dcterms:modified xsi:type="dcterms:W3CDTF">2025-08-19T08:28:00Z</dcterms:modified>
</cp:coreProperties>
</file>